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color w:val="000000"/>
        </w:rPr>
        <w:t>OKX Alphas Partner Onboarding Platform</w:t>
      </w:r>
    </w:p>
    <w:p>
      <w:pPr>
        <w:pStyle w:val="IntenseQuote"/>
      </w:pPr>
      <w:r>
        <w:t>Live URL: https://alphatraders.live</w:t>
      </w:r>
    </w:p>
    <w:p>
      <w:pPr>
        <w:pStyle w:val="Heading1"/>
      </w:pPr>
      <w:r>
        <w:t>Overview</w:t>
      </w:r>
    </w:p>
    <w:p>
      <w:r>
        <w:t>A full-stack onboarding system for OKX Alphas KOL (Key Opinion Leader) partnerships. Partners complete a guided multi-step flow, admin reviews and approves, and the system generates contracts, invoices, and tax forms automatically.</w:t>
      </w:r>
    </w:p>
    <w:p>
      <w:pPr>
        <w:pStyle w:val="Heading1"/>
      </w:pPr>
      <w:r>
        <w:t>Partner Flow</w:t>
      </w:r>
    </w:p>
    <w:p>
      <w:r>
        <w:t>Partners receive a unique link and complete these steps: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Step</w:t>
            </w:r>
          </w:p>
        </w:tc>
        <w:tc>
          <w:tcPr>
            <w:tcW w:type="dxa" w:w="4320"/>
          </w:tcPr>
          <w:p>
            <w:r>
              <w:t>What it collects</w:t>
            </w:r>
          </w:p>
        </w:tc>
      </w:tr>
      <w:tr>
        <w:tc>
          <w:tcPr>
            <w:tcW w:type="dxa" w:w="4320"/>
          </w:tcPr>
          <w:p>
            <w:r>
              <w:t>KYC</w:t>
            </w:r>
          </w:p>
        </w:tc>
        <w:tc>
          <w:tcPr>
            <w:tcW w:type="dxa" w:w="4320"/>
          </w:tcPr>
          <w:p>
            <w:r>
              <w:t>Legal name, email, phone, country, ID upload, wallet address + chain</w:t>
            </w:r>
          </w:p>
        </w:tc>
      </w:tr>
      <w:tr>
        <w:tc>
          <w:tcPr>
            <w:tcW w:type="dxa" w:w="4320"/>
          </w:tcPr>
          <w:p>
            <w:r>
              <w:t>OKX Account</w:t>
            </w:r>
          </w:p>
        </w:tc>
        <w:tc>
          <w:tcPr>
            <w:tcW w:type="dxa" w:w="4320"/>
          </w:tcPr>
          <w:p>
            <w:r>
              <w:t>OKX UID verification, deposit address</w:t>
            </w:r>
          </w:p>
        </w:tc>
      </w:tr>
      <w:tr>
        <w:tc>
          <w:tcPr>
            <w:tcW w:type="dxa" w:w="4320"/>
          </w:tcPr>
          <w:p>
            <w:r>
              <w:t>Contract</w:t>
            </w:r>
          </w:p>
        </w:tc>
        <w:tc>
          <w:tcPr>
            <w:tcW w:type="dxa" w:w="4320"/>
          </w:tcPr>
          <w:p>
            <w:r>
              <w:t>Reviews generated contract, e-signs with typed signature + date</w:t>
            </w:r>
          </w:p>
        </w:tc>
      </w:tr>
      <w:tr>
        <w:tc>
          <w:tcPr>
            <w:tcW w:type="dxa" w:w="4320"/>
          </w:tcPr>
          <w:p>
            <w:r>
              <w:t>Invoice</w:t>
            </w:r>
          </w:p>
        </w:tc>
        <w:tc>
          <w:tcPr>
            <w:tcW w:type="dxa" w:w="4320"/>
          </w:tcPr>
          <w:p>
            <w:r>
              <w:t>Auto-generated invoice from deal terms, partner confirms</w:t>
            </w:r>
          </w:p>
        </w:tc>
      </w:tr>
      <w:tr>
        <w:tc>
          <w:tcPr>
            <w:tcW w:type="dxa" w:w="4320"/>
          </w:tcPr>
          <w:p>
            <w:r>
              <w:t>Tax</w:t>
            </w:r>
          </w:p>
        </w:tc>
        <w:tc>
          <w:tcPr>
            <w:tcW w:type="dxa" w:w="4320"/>
          </w:tcPr>
          <w:p>
            <w:r>
              <w:t>W-9 (US) or W-8BEN (non-US) tax form, generates PDF</w:t>
            </w:r>
          </w:p>
        </w:tc>
      </w:tr>
    </w:tbl>
    <w:p/>
    <w:p>
      <w:pPr>
        <w:pStyle w:val="ListBullet"/>
      </w:pPr>
      <w:r>
        <w:t>Each step auto-saves as the partner types</w:t>
      </w:r>
    </w:p>
    <w:p>
      <w:pPr>
        <w:pStyle w:val="ListBullet"/>
      </w:pPr>
      <w:r>
        <w:t>Progress syncs with server every 10 seconds</w:t>
      </w:r>
    </w:p>
    <w:p>
      <w:pPr>
        <w:pStyle w:val="ListBullet"/>
      </w:pPr>
      <w:r>
        <w:t>Password-protected access with login/change/reset capability</w:t>
      </w:r>
    </w:p>
    <w:p>
      <w:pPr>
        <w:pStyle w:val="Heading1"/>
      </w:pPr>
      <w:r>
        <w:t>Admin Panel</w:t>
      </w:r>
    </w:p>
    <w:p>
      <w:r>
        <w:t>Protected by admin token. Features:</w:t>
      </w:r>
    </w:p>
    <w:p>
      <w:pPr>
        <w:pStyle w:val="ListBullet"/>
      </w:pPr>
      <w:r>
        <w:t>Partner list with status badges (pending/approved/completed per step)</w:t>
      </w:r>
    </w:p>
    <w:p>
      <w:pPr>
        <w:pStyle w:val="ListBullet"/>
      </w:pPr>
      <w:r>
        <w:t>Create new partner — generates secure ref token server-side</w:t>
      </w:r>
    </w:p>
    <w:p>
      <w:pPr>
        <w:pStyle w:val="ListBullet"/>
      </w:pPr>
      <w:r>
        <w:t>Review submissions — expand any partner to see all submitted data</w:t>
      </w:r>
    </w:p>
    <w:p>
      <w:pPr>
        <w:pStyle w:val="ListBullet"/>
      </w:pPr>
      <w:r>
        <w:t>Approve/reject each step individually</w:t>
      </w:r>
    </w:p>
    <w:p>
      <w:pPr>
        <w:pStyle w:val="ListBullet"/>
      </w:pPr>
      <w:r>
        <w:t>Generate &amp; send documents: Contract (DOCX), Invoice (PDF), Tax Form (PDF)</w:t>
      </w:r>
    </w:p>
    <w:p>
      <w:pPr>
        <w:pStyle w:val="ListBullet"/>
      </w:pPr>
      <w:r>
        <w:t>Password management — generate passwords for partners</w:t>
      </w:r>
    </w:p>
    <w:p>
      <w:pPr>
        <w:pStyle w:val="ListBullet"/>
      </w:pPr>
      <w:r>
        <w:t>Bulk actions — approve all steps, send reminders</w:t>
      </w:r>
    </w:p>
    <w:p>
      <w:pPr>
        <w:pStyle w:val="Heading1"/>
      </w:pPr>
      <w:r>
        <w:t>Telegram Bot</w:t>
      </w:r>
    </w:p>
    <w:p>
      <w:r>
        <w:t>Runs embedded in the server. Available commands: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Command</w:t>
            </w:r>
          </w:p>
        </w:tc>
        <w:tc>
          <w:tcPr>
            <w:tcW w:type="dxa" w:w="4320"/>
          </w:tcPr>
          <w:p>
            <w:r>
              <w:t>What it does</w:t>
            </w:r>
          </w:p>
        </w:tc>
      </w:tr>
      <w:tr>
        <w:tc>
          <w:tcPr>
            <w:tcW w:type="dxa" w:w="4320"/>
          </w:tcPr>
          <w:p>
            <w:r>
              <w:t>/newdeal</w:t>
            </w:r>
          </w:p>
        </w:tc>
        <w:tc>
          <w:tcPr>
            <w:tcW w:type="dxa" w:w="4320"/>
          </w:tcPr>
          <w:p>
            <w:r>
              <w:t>Interactive deal setup — name, email, twitter, rate, duration</w:t>
            </w:r>
          </w:p>
        </w:tc>
      </w:tr>
      <w:tr>
        <w:tc>
          <w:tcPr>
            <w:tcW w:type="dxa" w:w="4320"/>
          </w:tcPr>
          <w:p>
            <w:r>
              <w:t>/status &lt;email&gt;</w:t>
            </w:r>
          </w:p>
        </w:tc>
        <w:tc>
          <w:tcPr>
            <w:tcW w:type="dxa" w:w="4320"/>
          </w:tcPr>
          <w:p>
            <w:r>
              <w:t>Check partner onboarding progress</w:t>
            </w:r>
          </w:p>
        </w:tc>
      </w:tr>
      <w:tr>
        <w:tc>
          <w:tcPr>
            <w:tcW w:type="dxa" w:w="4320"/>
          </w:tcPr>
          <w:p>
            <w:r>
              <w:t>/approve &lt;email&gt; &lt;step&gt;</w:t>
            </w:r>
          </w:p>
        </w:tc>
        <w:tc>
          <w:tcPr>
            <w:tcW w:type="dxa" w:w="4320"/>
          </w:tcPr>
          <w:p>
            <w:r>
              <w:t>Approve a specific step</w:t>
            </w:r>
          </w:p>
        </w:tc>
      </w:tr>
      <w:tr>
        <w:tc>
          <w:tcPr>
            <w:tcW w:type="dxa" w:w="4320"/>
          </w:tcPr>
          <w:p>
            <w:r>
              <w:t>/list</w:t>
            </w:r>
          </w:p>
        </w:tc>
        <w:tc>
          <w:tcPr>
            <w:tcW w:type="dxa" w:w="4320"/>
          </w:tcPr>
          <w:p>
            <w:r>
              <w:t>List all partners and their status</w:t>
            </w:r>
          </w:p>
        </w:tc>
      </w:tr>
      <w:tr>
        <w:tc>
          <w:tcPr>
            <w:tcW w:type="dxa" w:w="4320"/>
          </w:tcPr>
          <w:p>
            <w:r>
              <w:t>/help</w:t>
            </w:r>
          </w:p>
        </w:tc>
        <w:tc>
          <w:tcPr>
            <w:tcW w:type="dxa" w:w="4320"/>
          </w:tcPr>
          <w:p>
            <w:r>
              <w:t>Show available commands</w:t>
            </w:r>
          </w:p>
        </w:tc>
      </w:tr>
    </w:tbl>
    <w:p/>
    <w:p>
      <w:r>
        <w:t>The bot sends automatic notifications when partners submit or complete steps.</w:t>
      </w:r>
    </w:p>
    <w:p>
      <w:pPr>
        <w:pStyle w:val="Heading1"/>
      </w:pPr>
      <w:r>
        <w:t>Email System</w:t>
      </w:r>
    </w:p>
    <w:p>
      <w:r>
        <w:t>Uses Resend API with custom domain alphatraders.live.</w:t>
      </w:r>
    </w:p>
    <w:p>
      <w:pPr>
        <w:pStyle w:val="ListBullet"/>
      </w:pPr>
      <w:r>
        <w:t>invoices@alphatraders.live — invoice emails</w:t>
      </w:r>
    </w:p>
    <w:p>
      <w:pPr>
        <w:pStyle w:val="ListBullet"/>
      </w:pPr>
      <w:r>
        <w:t>tax@alphatraders.live — tax form emails</w:t>
      </w:r>
    </w:p>
    <w:p>
      <w:pPr>
        <w:pStyle w:val="ListBullet"/>
      </w:pPr>
      <w:r>
        <w:t>noreply@alphatraders.live — password reset emails</w:t>
      </w:r>
    </w:p>
    <w:p>
      <w:pPr>
        <w:pStyle w:val="ListBullet"/>
      </w:pPr>
      <w:r>
        <w:t>All emails go to jen.stein@okg.com with CC to the partner</w:t>
      </w:r>
    </w:p>
    <w:p>
      <w:pPr>
        <w:pStyle w:val="Heading1"/>
      </w:pPr>
      <w:r>
        <w:t>Document Generation</w:t>
      </w:r>
    </w:p>
    <w:p>
      <w:pPr>
        <w:pStyle w:val="ListBullet"/>
      </w:pPr>
      <w:r>
        <w:t>Contracts: DOCX via python-docx, with HTML preview</w:t>
      </w:r>
    </w:p>
    <w:p>
      <w:pPr>
        <w:pStyle w:val="ListBullet"/>
      </w:pPr>
      <w:r>
        <w:t>Invoices: PDF with OKX branding, auto-numbered (INV-001, etc.)</w:t>
      </w:r>
    </w:p>
    <w:p>
      <w:pPr>
        <w:pStyle w:val="ListBullet"/>
      </w:pPr>
      <w:r>
        <w:t>Tax forms: W-9 or W-8BEN PDF, pre-filled from partner data</w:t>
      </w:r>
    </w:p>
    <w:p>
      <w:pPr>
        <w:pStyle w:val="Heading1"/>
      </w:pPr>
      <w:r>
        <w:t>Payment Tracking</w:t>
      </w:r>
    </w:p>
    <w:p>
      <w:r>
        <w:t>The system monitors the blockchain for incoming payments to the partner wallet address. When payment is received, it automatically marks the partner as paid — no manual intervention needed.</w:t>
      </w:r>
    </w:p>
    <w:p>
      <w:pPr>
        <w:pStyle w:val="Heading1"/>
      </w:pPr>
      <w:r>
        <w:t>Security</w:t>
      </w:r>
    </w:p>
    <w:p>
      <w:pPr>
        <w:pStyle w:val="ListBullet"/>
      </w:pPr>
      <w:r>
        <w:t>PBKDF2 password hashing (100k iterations)</w:t>
      </w:r>
    </w:p>
    <w:p>
      <w:pPr>
        <w:pStyle w:val="ListBullet"/>
      </w:pPr>
      <w:r>
        <w:t>Session tokens with expiry</w:t>
      </w:r>
    </w:p>
    <w:p>
      <w:pPr>
        <w:pStyle w:val="ListBullet"/>
      </w:pPr>
      <w:r>
        <w:t>Rate limiting on auth endpoints</w:t>
      </w:r>
    </w:p>
    <w:p>
      <w:pPr>
        <w:pStyle w:val="ListBullet"/>
      </w:pPr>
      <w:r>
        <w:t>CORS origin validation</w:t>
      </w:r>
    </w:p>
    <w:p>
      <w:pPr>
        <w:pStyle w:val="ListBullet"/>
      </w:pPr>
      <w:r>
        <w:t>Timing-safe token comparison (hmac.compare_digest)</w:t>
      </w:r>
    </w:p>
    <w:p>
      <w:pPr>
        <w:pStyle w:val="ListBullet"/>
      </w:pPr>
      <w:r>
        <w:t>XSS protection on all user-rendered content</w:t>
      </w:r>
    </w:p>
    <w:p>
      <w:pPr>
        <w:pStyle w:val="ListBullet"/>
      </w:pPr>
      <w:r>
        <w:t>Audit logging to audit-log.jsonl</w:t>
      </w:r>
    </w:p>
    <w:p>
      <w:pPr>
        <w:pStyle w:val="ListBullet"/>
      </w:pPr>
      <w:r>
        <w:t>PII redaction in logs</w:t>
      </w:r>
    </w:p>
    <w:p>
      <w:pPr>
        <w:pStyle w:val="Heading1"/>
      </w:pPr>
      <w:r>
        <w:t>Architecture</w:t>
      </w:r>
    </w:p>
    <w:p>
      <w:r>
        <w:t>Browser → Caddy (HTTPS, auto-TLS via Let’s Encrypt) → Python HTTP server (port 8080)</w:t>
      </w:r>
    </w:p>
    <w:p>
      <w:pPr>
        <w:pStyle w:val="ListBullet"/>
      </w:pPr>
      <w:r>
        <w:t>Static files (HTML/CSS/JS)</w:t>
      </w:r>
    </w:p>
    <w:p>
      <w:pPr>
        <w:pStyle w:val="ListBullet"/>
      </w:pPr>
      <w:r>
        <w:t>API endpoints (/api/*)</w:t>
      </w:r>
    </w:p>
    <w:p>
      <w:pPr>
        <w:pStyle w:val="ListBullet"/>
      </w:pPr>
      <w:r>
        <w:t>Embedded Telegram bot (polling)</w:t>
      </w:r>
    </w:p>
    <w:p>
      <w:pPr>
        <w:pStyle w:val="ListBullet"/>
      </w:pPr>
      <w:r>
        <w:t>DigitalOcean droplet, Ubuntu, systemd service</w:t>
      </w:r>
    </w:p>
    <w:p>
      <w:pPr>
        <w:pStyle w:val="ListBullet"/>
      </w:pPr>
      <w:r>
        <w:t>Auto-restarts on crash, auto-renews TLS certificates</w:t>
      </w:r>
    </w:p>
    <w:p>
      <w:pPr>
        <w:pStyle w:val="Heading1"/>
      </w:pPr>
      <w:r>
        <w:t>API Endpoints</w:t>
      </w:r>
    </w:p>
    <w:p>
      <w:pPr>
        <w:pStyle w:val="Heading2"/>
      </w:pPr>
      <w:r>
        <w:t>Partner Endpoints (session auth required)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Method</w:t>
            </w:r>
          </w:p>
        </w:tc>
        <w:tc>
          <w:tcPr>
            <w:tcW w:type="dxa" w:w="2880"/>
          </w:tcPr>
          <w:p>
            <w:r>
              <w:t>Endpoint</w:t>
            </w:r>
          </w:p>
        </w:tc>
        <w:tc>
          <w:tcPr>
            <w:tcW w:type="dxa" w:w="2880"/>
          </w:tcPr>
          <w:p>
            <w:r>
              <w:t>Purpose</w:t>
            </w:r>
          </w:p>
        </w:tc>
      </w:tr>
      <w:tr>
        <w:tc>
          <w:tcPr>
            <w:tcW w:type="dxa" w:w="2880"/>
          </w:tcPr>
          <w:p>
            <w:r>
              <w:t>POST</w:t>
            </w:r>
          </w:p>
        </w:tc>
        <w:tc>
          <w:tcPr>
            <w:tcW w:type="dxa" w:w="2880"/>
          </w:tcPr>
          <w:p>
            <w:r>
              <w:t>/api/onboarding-status</w:t>
            </w:r>
          </w:p>
        </w:tc>
        <w:tc>
          <w:tcPr>
            <w:tcW w:type="dxa" w:w="2880"/>
          </w:tcPr>
          <w:p>
            <w:r>
              <w:t>Get partner progress</w:t>
            </w:r>
          </w:p>
        </w:tc>
      </w:tr>
      <w:tr>
        <w:tc>
          <w:tcPr>
            <w:tcW w:type="dxa" w:w="2880"/>
          </w:tcPr>
          <w:p>
            <w:r>
              <w:t>POST</w:t>
            </w:r>
          </w:p>
        </w:tc>
        <w:tc>
          <w:tcPr>
            <w:tcW w:type="dxa" w:w="2880"/>
          </w:tcPr>
          <w:p>
            <w:r>
              <w:t>/api/onboarding-submit</w:t>
            </w:r>
          </w:p>
        </w:tc>
        <w:tc>
          <w:tcPr>
            <w:tcW w:type="dxa" w:w="2880"/>
          </w:tcPr>
          <w:p>
            <w:r>
              <w:t>Submit a step</w:t>
            </w:r>
          </w:p>
        </w:tc>
      </w:tr>
      <w:tr>
        <w:tc>
          <w:tcPr>
            <w:tcW w:type="dxa" w:w="2880"/>
          </w:tcPr>
          <w:p>
            <w:r>
              <w:t>POST</w:t>
            </w:r>
          </w:p>
        </w:tc>
        <w:tc>
          <w:tcPr>
            <w:tcW w:type="dxa" w:w="2880"/>
          </w:tcPr>
          <w:p>
            <w:r>
              <w:t>/api/onboarding-autosave</w:t>
            </w:r>
          </w:p>
        </w:tc>
        <w:tc>
          <w:tcPr>
            <w:tcW w:type="dxa" w:w="2880"/>
          </w:tcPr>
          <w:p>
            <w:r>
              <w:t>Auto-save draft data</w:t>
            </w:r>
          </w:p>
        </w:tc>
      </w:tr>
      <w:tr>
        <w:tc>
          <w:tcPr>
            <w:tcW w:type="dxa" w:w="2880"/>
          </w:tcPr>
          <w:p>
            <w:r>
              <w:t>POST</w:t>
            </w:r>
          </w:p>
        </w:tc>
        <w:tc>
          <w:tcPr>
            <w:tcW w:type="dxa" w:w="2880"/>
          </w:tcPr>
          <w:p>
            <w:r>
              <w:t>/api/partner-login</w:t>
            </w:r>
          </w:p>
        </w:tc>
        <w:tc>
          <w:tcPr>
            <w:tcW w:type="dxa" w:w="2880"/>
          </w:tcPr>
          <w:p>
            <w:r>
              <w:t>Login with ref + password</w:t>
            </w:r>
          </w:p>
        </w:tc>
      </w:tr>
      <w:tr>
        <w:tc>
          <w:tcPr>
            <w:tcW w:type="dxa" w:w="2880"/>
          </w:tcPr>
          <w:p>
            <w:r>
              <w:t>POST</w:t>
            </w:r>
          </w:p>
        </w:tc>
        <w:tc>
          <w:tcPr>
            <w:tcW w:type="dxa" w:w="2880"/>
          </w:tcPr>
          <w:p>
            <w:r>
              <w:t>/api/partner-change-password</w:t>
            </w:r>
          </w:p>
        </w:tc>
        <w:tc>
          <w:tcPr>
            <w:tcW w:type="dxa" w:w="2880"/>
          </w:tcPr>
          <w:p>
            <w:r>
              <w:t>Change password</w:t>
            </w:r>
          </w:p>
        </w:tc>
      </w:tr>
      <w:tr>
        <w:tc>
          <w:tcPr>
            <w:tcW w:type="dxa" w:w="2880"/>
          </w:tcPr>
          <w:p>
            <w:r>
              <w:t>POST</w:t>
            </w:r>
          </w:p>
        </w:tc>
        <w:tc>
          <w:tcPr>
            <w:tcW w:type="dxa" w:w="2880"/>
          </w:tcPr>
          <w:p>
            <w:r>
              <w:t>/api/partner-request-reset</w:t>
            </w:r>
          </w:p>
        </w:tc>
        <w:tc>
          <w:tcPr>
            <w:tcW w:type="dxa" w:w="2880"/>
          </w:tcPr>
          <w:p>
            <w:r>
              <w:t>Request password reset email</w:t>
            </w:r>
          </w:p>
        </w:tc>
      </w:tr>
      <w:tr>
        <w:tc>
          <w:tcPr>
            <w:tcW w:type="dxa" w:w="2880"/>
          </w:tcPr>
          <w:p>
            <w:r>
              <w:t>POST</w:t>
            </w:r>
          </w:p>
        </w:tc>
        <w:tc>
          <w:tcPr>
            <w:tcW w:type="dxa" w:w="2880"/>
          </w:tcPr>
          <w:p>
            <w:r>
              <w:t>/api/partner-reset-password</w:t>
            </w:r>
          </w:p>
        </w:tc>
        <w:tc>
          <w:tcPr>
            <w:tcW w:type="dxa" w:w="2880"/>
          </w:tcPr>
          <w:p>
            <w:r>
              <w:t>Reset password with token</w:t>
            </w:r>
          </w:p>
        </w:tc>
      </w:tr>
    </w:tbl>
    <w:p/>
    <w:p>
      <w:pPr>
        <w:pStyle w:val="Heading2"/>
      </w:pPr>
      <w:r>
        <w:t>Admin Endpoints (admin token required)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Method</w:t>
            </w:r>
          </w:p>
        </w:tc>
        <w:tc>
          <w:tcPr>
            <w:tcW w:type="dxa" w:w="2880"/>
          </w:tcPr>
          <w:p>
            <w:r>
              <w:t>Endpoint</w:t>
            </w:r>
          </w:p>
        </w:tc>
        <w:tc>
          <w:tcPr>
            <w:tcW w:type="dxa" w:w="2880"/>
          </w:tcPr>
          <w:p>
            <w:r>
              <w:t>Purpose</w:t>
            </w:r>
          </w:p>
        </w:tc>
      </w:tr>
      <w:tr>
        <w:tc>
          <w:tcPr>
            <w:tcW w:type="dxa" w:w="2880"/>
          </w:tcPr>
          <w:p>
            <w:r>
              <w:t>GET</w:t>
            </w:r>
          </w:p>
        </w:tc>
        <w:tc>
          <w:tcPr>
            <w:tcW w:type="dxa" w:w="2880"/>
          </w:tcPr>
          <w:p>
            <w:r>
              <w:t>/api/admin-list</w:t>
            </w:r>
          </w:p>
        </w:tc>
        <w:tc>
          <w:tcPr>
            <w:tcW w:type="dxa" w:w="2880"/>
          </w:tcPr>
          <w:p>
            <w:r>
              <w:t>List all partners + statuses</w:t>
            </w:r>
          </w:p>
        </w:tc>
      </w:tr>
      <w:tr>
        <w:tc>
          <w:tcPr>
            <w:tcW w:type="dxa" w:w="2880"/>
          </w:tcPr>
          <w:p>
            <w:r>
              <w:t>POST</w:t>
            </w:r>
          </w:p>
        </w:tc>
        <w:tc>
          <w:tcPr>
            <w:tcW w:type="dxa" w:w="2880"/>
          </w:tcPr>
          <w:p>
            <w:r>
              <w:t>/api/onboarding-create</w:t>
            </w:r>
          </w:p>
        </w:tc>
        <w:tc>
          <w:tcPr>
            <w:tcW w:type="dxa" w:w="2880"/>
          </w:tcPr>
          <w:p>
            <w:r>
              <w:t>Create new partner</w:t>
            </w:r>
          </w:p>
        </w:tc>
      </w:tr>
      <w:tr>
        <w:tc>
          <w:tcPr>
            <w:tcW w:type="dxa" w:w="2880"/>
          </w:tcPr>
          <w:p>
            <w:r>
              <w:t>POST</w:t>
            </w:r>
          </w:p>
        </w:tc>
        <w:tc>
          <w:tcPr>
            <w:tcW w:type="dxa" w:w="2880"/>
          </w:tcPr>
          <w:p>
            <w:r>
              <w:t>/api/admin-approve</w:t>
            </w:r>
          </w:p>
        </w:tc>
        <w:tc>
          <w:tcPr>
            <w:tcW w:type="dxa" w:w="2880"/>
          </w:tcPr>
          <w:p>
            <w:r>
              <w:t>Approve a step</w:t>
            </w:r>
          </w:p>
        </w:tc>
      </w:tr>
      <w:tr>
        <w:tc>
          <w:tcPr>
            <w:tcW w:type="dxa" w:w="2880"/>
          </w:tcPr>
          <w:p>
            <w:r>
              <w:t>POST</w:t>
            </w:r>
          </w:p>
        </w:tc>
        <w:tc>
          <w:tcPr>
            <w:tcW w:type="dxa" w:w="2880"/>
          </w:tcPr>
          <w:p>
            <w:r>
              <w:t>/api/admin-reject</w:t>
            </w:r>
          </w:p>
        </w:tc>
        <w:tc>
          <w:tcPr>
            <w:tcW w:type="dxa" w:w="2880"/>
          </w:tcPr>
          <w:p>
            <w:r>
              <w:t>Reject a step</w:t>
            </w:r>
          </w:p>
        </w:tc>
      </w:tr>
      <w:tr>
        <w:tc>
          <w:tcPr>
            <w:tcW w:type="dxa" w:w="2880"/>
          </w:tcPr>
          <w:p>
            <w:r>
              <w:t>GET</w:t>
            </w:r>
          </w:p>
        </w:tc>
        <w:tc>
          <w:tcPr>
            <w:tcW w:type="dxa" w:w="2880"/>
          </w:tcPr>
          <w:p>
            <w:r>
              <w:t>/api/contract-preview</w:t>
            </w:r>
          </w:p>
        </w:tc>
        <w:tc>
          <w:tcPr>
            <w:tcW w:type="dxa" w:w="2880"/>
          </w:tcPr>
          <w:p>
            <w:r>
              <w:t>HTML contract preview</w:t>
            </w:r>
          </w:p>
        </w:tc>
      </w:tr>
      <w:tr>
        <w:tc>
          <w:tcPr>
            <w:tcW w:type="dxa" w:w="2880"/>
          </w:tcPr>
          <w:p>
            <w:r>
              <w:t>GET</w:t>
            </w:r>
          </w:p>
        </w:tc>
        <w:tc>
          <w:tcPr>
            <w:tcW w:type="dxa" w:w="2880"/>
          </w:tcPr>
          <w:p>
            <w:r>
              <w:t>/api/contract-download</w:t>
            </w:r>
          </w:p>
        </w:tc>
        <w:tc>
          <w:tcPr>
            <w:tcW w:type="dxa" w:w="2880"/>
          </w:tcPr>
          <w:p>
            <w:r>
              <w:t>DOCX contract download</w:t>
            </w:r>
          </w:p>
        </w:tc>
      </w:tr>
      <w:tr>
        <w:tc>
          <w:tcPr>
            <w:tcW w:type="dxa" w:w="2880"/>
          </w:tcPr>
          <w:p>
            <w:r>
              <w:t>GET</w:t>
            </w:r>
          </w:p>
        </w:tc>
        <w:tc>
          <w:tcPr>
            <w:tcW w:type="dxa" w:w="2880"/>
          </w:tcPr>
          <w:p>
            <w:r>
              <w:t>/api/invoice-pdf</w:t>
            </w:r>
          </w:p>
        </w:tc>
        <w:tc>
          <w:tcPr>
            <w:tcW w:type="dxa" w:w="2880"/>
          </w:tcPr>
          <w:p>
            <w:r>
              <w:t>Generated invoice PDF</w:t>
            </w:r>
          </w:p>
        </w:tc>
      </w:tr>
      <w:tr>
        <w:tc>
          <w:tcPr>
            <w:tcW w:type="dxa" w:w="2880"/>
          </w:tcPr>
          <w:p>
            <w:r>
              <w:t>GET</w:t>
            </w:r>
          </w:p>
        </w:tc>
        <w:tc>
          <w:tcPr>
            <w:tcW w:type="dxa" w:w="2880"/>
          </w:tcPr>
          <w:p>
            <w:r>
              <w:t>/api/tax-pdf</w:t>
            </w:r>
          </w:p>
        </w:tc>
        <w:tc>
          <w:tcPr>
            <w:tcW w:type="dxa" w:w="2880"/>
          </w:tcPr>
          <w:p>
            <w:r>
              <w:t>Generated tax form PDF</w:t>
            </w:r>
          </w:p>
        </w:tc>
      </w:tr>
      <w:tr>
        <w:tc>
          <w:tcPr>
            <w:tcW w:type="dxa" w:w="2880"/>
          </w:tcPr>
          <w:p>
            <w:r>
              <w:t>POST</w:t>
            </w:r>
          </w:p>
        </w:tc>
        <w:tc>
          <w:tcPr>
            <w:tcW w:type="dxa" w:w="2880"/>
          </w:tcPr>
          <w:p>
            <w:r>
              <w:t>/api/admin-send-invoice</w:t>
            </w:r>
          </w:p>
        </w:tc>
        <w:tc>
          <w:tcPr>
            <w:tcW w:type="dxa" w:w="2880"/>
          </w:tcPr>
          <w:p>
            <w:r>
              <w:t>Email invoice</w:t>
            </w:r>
          </w:p>
        </w:tc>
      </w:tr>
      <w:tr>
        <w:tc>
          <w:tcPr>
            <w:tcW w:type="dxa" w:w="2880"/>
          </w:tcPr>
          <w:p>
            <w:r>
              <w:t>POST</w:t>
            </w:r>
          </w:p>
        </w:tc>
        <w:tc>
          <w:tcPr>
            <w:tcW w:type="dxa" w:w="2880"/>
          </w:tcPr>
          <w:p>
            <w:r>
              <w:t>/api/admin-send-tax</w:t>
            </w:r>
          </w:p>
        </w:tc>
        <w:tc>
          <w:tcPr>
            <w:tcW w:type="dxa" w:w="2880"/>
          </w:tcPr>
          <w:p>
            <w:r>
              <w:t>Email tax form</w:t>
            </w:r>
          </w:p>
        </w:tc>
      </w:tr>
      <w:tr>
        <w:tc>
          <w:tcPr>
            <w:tcW w:type="dxa" w:w="2880"/>
          </w:tcPr>
          <w:p>
            <w:r>
              <w:t>POST</w:t>
            </w:r>
          </w:p>
        </w:tc>
        <w:tc>
          <w:tcPr>
            <w:tcW w:type="dxa" w:w="2880"/>
          </w:tcPr>
          <w:p>
            <w:r>
              <w:t>/api/admin-generate-password</w:t>
            </w:r>
          </w:p>
        </w:tc>
        <w:tc>
          <w:tcPr>
            <w:tcW w:type="dxa" w:w="2880"/>
          </w:tcPr>
          <w:p>
            <w:r>
              <w:t>Generate partner password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